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CC1" w:rsidR="00A02CC1" w:rsidP="4A7E4797" w:rsidRDefault="00A02CC1" w14:paraId="45787215" w14:textId="3C5309F8">
      <w:pPr>
        <w:pStyle w:val="Normal"/>
        <w:spacing w:line="320" w:lineRule="atLeast"/>
        <w:rPr>
          <w:rFonts w:cs="Arial"/>
          <w:b w:val="1"/>
          <w:bCs w:val="1"/>
          <w:sz w:val="28"/>
          <w:szCs w:val="28"/>
          <w:u w:val="single"/>
        </w:rPr>
      </w:pPr>
      <w:r w:rsidRPr="4A7E4797" w:rsidR="6A3F3A79">
        <w:rPr>
          <w:rFonts w:cs="Arial"/>
          <w:b w:val="1"/>
          <w:bCs w:val="1"/>
          <w:sz w:val="28"/>
          <w:szCs w:val="28"/>
          <w:u w:val="single"/>
        </w:rPr>
        <w:t>Q&amp;A</w:t>
      </w:r>
      <w:r w:rsidRPr="4A7E4797" w:rsidR="012A634A">
        <w:rPr>
          <w:rFonts w:cs="Arial"/>
          <w:b w:val="1"/>
          <w:bCs w:val="1"/>
          <w:sz w:val="28"/>
          <w:szCs w:val="28"/>
          <w:u w:val="single"/>
        </w:rPr>
        <w:t xml:space="preserve"> follow up answers </w:t>
      </w:r>
    </w:p>
    <w:p w:rsidR="4A7E4797" w:rsidP="4A7E4797" w:rsidRDefault="4A7E4797" w14:paraId="3AD7A619" w14:textId="5CAB7388">
      <w:pPr>
        <w:spacing w:line="320" w:lineRule="atLeast"/>
        <w:rPr>
          <w:rFonts w:cs="Arial"/>
          <w:b w:val="1"/>
          <w:bCs w:val="1"/>
          <w:u w:val="none"/>
        </w:rPr>
      </w:pPr>
    </w:p>
    <w:p w:rsidRPr="00030849" w:rsidR="009B50A0" w:rsidRDefault="009B50A0" w14:paraId="404B6367" w14:textId="0138B229">
      <w:pPr>
        <w:spacing w:line="320" w:lineRule="atLeast"/>
      </w:pPr>
      <w:r w:rsidRPr="4A7E4797" w:rsidR="2E4A6CD6">
        <w:rPr>
          <w:rFonts w:cs="Arial"/>
          <w:b w:val="1"/>
          <w:bCs w:val="1"/>
          <w:color w:val="000000" w:themeColor="text1" w:themeTint="FF" w:themeShade="FF"/>
          <w:u w:val="none"/>
          <w:lang w:eastAsia="en-GB"/>
        </w:rPr>
        <w:t>What kind of data are we in charge of?</w:t>
      </w:r>
    </w:p>
    <w:p w:rsidR="4A7E4797" w:rsidP="4A7E4797" w:rsidRDefault="4A7E4797" w14:paraId="497A8678" w14:textId="58FE4737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u w:val="none"/>
          <w:lang w:eastAsia="en-GB"/>
        </w:rPr>
      </w:pPr>
    </w:p>
    <w:p w:rsidRPr="00030849" w:rsidR="009B50A0" w:rsidRDefault="009B50A0" w14:paraId="7087C7FD" w14:textId="35E7B035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>When focussing on email marketing,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 essential</w:t>
      </w:r>
      <w:r w:rsidRPr="00030849">
        <w:rPr>
          <w:rFonts w:cs="Arial"/>
          <w:color w:val="000000"/>
          <w:szCs w:val="24"/>
          <w:lang w:eastAsia="en-GB"/>
        </w:rPr>
        <w:t xml:space="preserve"> data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 refers to the contact’s email address and permission to contact.</w:t>
      </w:r>
    </w:p>
    <w:p w:rsidRPr="00030849" w:rsidR="009B50A0" w:rsidRDefault="009B50A0" w14:paraId="3DFFDE7E" w14:textId="77777777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Pr="00030849" w:rsidR="009B50A0" w:rsidRDefault="009B50A0" w14:paraId="6859D3A2" w14:textId="7E4F9BA0">
      <w:pPr>
        <w:spacing w:line="320" w:lineRule="atLeast"/>
      </w:pP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With new clear bot filtering applied to our </w:t>
      </w:r>
      <w:r w:rsidRPr="4A7E4797" w:rsidR="62DC1893">
        <w:rPr>
          <w:rFonts w:cs="Arial"/>
          <w:b w:val="1"/>
          <w:bCs w:val="1"/>
          <w:color w:val="000000" w:themeColor="text1" w:themeTint="FF" w:themeShade="FF"/>
          <w:lang w:eastAsia="en-GB"/>
        </w:rPr>
        <w:t>M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ailchimp results, 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>it</w:t>
      </w:r>
      <w:r w:rsidRPr="4A7E4797" w:rsidR="62DC1893">
        <w:rPr>
          <w:rFonts w:cs="Arial"/>
          <w:b w:val="1"/>
          <w:bCs w:val="1"/>
          <w:color w:val="000000" w:themeColor="text1" w:themeTint="FF" w:themeShade="FF"/>
          <w:lang w:eastAsia="en-GB"/>
        </w:rPr>
        <w:t>’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>s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now 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>a lot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clearer that 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>a lot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less people are opening our message than we thought. We would like to get rid of a large part of our audience that 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>haven't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opened our emails. Is there a best way to go about this and not remove real openers? </w:t>
      </w:r>
    </w:p>
    <w:p w:rsidR="4A7E4797" w:rsidP="4A7E4797" w:rsidRDefault="4A7E4797" w14:paraId="64BFC3DF" w14:textId="5C239760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9B50A0" w:rsidRDefault="009B50A0" w14:paraId="5A6A95E8" w14:textId="5EB2DFDF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Due to a variety of factors including Apple’s Mail Privacy Policy (MPP), the email open rate is not </w:t>
      </w:r>
      <w:r w:rsidRPr="00030849" w:rsidR="003D3BA0">
        <w:rPr>
          <w:rFonts w:cs="Arial"/>
          <w:color w:val="000000"/>
          <w:szCs w:val="24"/>
          <w:lang w:eastAsia="en-GB"/>
        </w:rPr>
        <w:t xml:space="preserve">an </w:t>
      </w:r>
      <w:r w:rsidRPr="00030849">
        <w:rPr>
          <w:rFonts w:cs="Arial"/>
          <w:color w:val="000000"/>
          <w:szCs w:val="24"/>
          <w:lang w:eastAsia="en-GB"/>
        </w:rPr>
        <w:t>entirely reliable</w:t>
      </w:r>
      <w:r w:rsidRPr="00030849" w:rsidR="003D3BA0">
        <w:rPr>
          <w:rFonts w:cs="Arial"/>
          <w:color w:val="000000"/>
          <w:szCs w:val="24"/>
          <w:lang w:eastAsia="en-GB"/>
        </w:rPr>
        <w:t xml:space="preserve"> metric</w:t>
      </w:r>
      <w:r w:rsidRPr="00030849">
        <w:rPr>
          <w:rFonts w:cs="Arial"/>
          <w:color w:val="000000"/>
          <w:szCs w:val="24"/>
          <w:lang w:eastAsia="en-GB"/>
        </w:rPr>
        <w:t>. If contacts on your list have signed up to the MPP, the email will report as opened</w:t>
      </w:r>
      <w:r w:rsidRPr="00030849" w:rsidR="007E3ABE">
        <w:rPr>
          <w:rFonts w:cs="Arial"/>
          <w:color w:val="000000"/>
          <w:szCs w:val="24"/>
          <w:lang w:eastAsia="en-GB"/>
        </w:rPr>
        <w:t>,</w:t>
      </w:r>
      <w:r w:rsidRPr="00030849">
        <w:rPr>
          <w:rFonts w:cs="Arial"/>
          <w:color w:val="000000"/>
          <w:szCs w:val="24"/>
          <w:lang w:eastAsia="en-GB"/>
        </w:rPr>
        <w:t xml:space="preserve"> irrespective of what has actually taken place. </w:t>
      </w:r>
      <w:r w:rsidRPr="00030849" w:rsidR="007E61CF">
        <w:rPr>
          <w:rFonts w:cs="Arial"/>
          <w:color w:val="000000"/>
          <w:szCs w:val="24"/>
          <w:lang w:eastAsia="en-GB"/>
        </w:rPr>
        <w:t>However,</w:t>
      </w:r>
      <w:r w:rsidRPr="00030849">
        <w:rPr>
          <w:rFonts w:cs="Arial"/>
          <w:color w:val="000000"/>
          <w:szCs w:val="24"/>
          <w:lang w:eastAsia="en-GB"/>
        </w:rPr>
        <w:t xml:space="preserve"> </w:t>
      </w:r>
      <w:r w:rsidRPr="00030849" w:rsidR="00C01D22">
        <w:rPr>
          <w:rFonts w:cs="Arial"/>
          <w:color w:val="000000"/>
          <w:szCs w:val="24"/>
          <w:lang w:eastAsia="en-GB"/>
        </w:rPr>
        <w:t xml:space="preserve">clicks </w:t>
      </w:r>
      <w:r w:rsidRPr="00030849" w:rsidR="007E3ABE">
        <w:rPr>
          <w:rFonts w:cs="Arial"/>
          <w:color w:val="000000"/>
          <w:szCs w:val="24"/>
          <w:lang w:eastAsia="en-GB"/>
        </w:rPr>
        <w:t>are</w:t>
      </w:r>
      <w:r w:rsidRPr="00030849">
        <w:rPr>
          <w:rFonts w:cs="Arial"/>
          <w:color w:val="000000"/>
          <w:szCs w:val="24"/>
          <w:lang w:eastAsia="en-GB"/>
        </w:rPr>
        <w:t xml:space="preserve"> a reliable metric and </w:t>
      </w:r>
      <w:r w:rsidRPr="00030849" w:rsidR="007E3ABE">
        <w:rPr>
          <w:rFonts w:cs="Arial"/>
          <w:color w:val="000000"/>
          <w:szCs w:val="24"/>
          <w:lang w:eastAsia="en-GB"/>
        </w:rPr>
        <w:t>are</w:t>
      </w:r>
      <w:r w:rsidRPr="00030849">
        <w:rPr>
          <w:rFonts w:cs="Arial"/>
          <w:color w:val="000000"/>
          <w:szCs w:val="24"/>
          <w:lang w:eastAsia="en-GB"/>
        </w:rPr>
        <w:t xml:space="preserve"> more </w:t>
      </w:r>
      <w:r w:rsidRPr="00030849" w:rsidR="007E3ABE">
        <w:rPr>
          <w:rFonts w:cs="Arial"/>
          <w:color w:val="000000"/>
          <w:szCs w:val="24"/>
          <w:lang w:eastAsia="en-GB"/>
        </w:rPr>
        <w:t>valuable</w:t>
      </w:r>
      <w:r w:rsidRPr="00030849">
        <w:rPr>
          <w:rFonts w:cs="Arial"/>
          <w:color w:val="000000"/>
          <w:szCs w:val="24"/>
          <w:lang w:eastAsia="en-GB"/>
        </w:rPr>
        <w:t xml:space="preserve"> because t</w:t>
      </w:r>
      <w:r w:rsidRPr="00030849" w:rsidR="007E3ABE">
        <w:rPr>
          <w:rFonts w:cs="Arial"/>
          <w:color w:val="000000"/>
          <w:szCs w:val="24"/>
          <w:lang w:eastAsia="en-GB"/>
        </w:rPr>
        <w:t>hey</w:t>
      </w:r>
      <w:r w:rsidRPr="00030849">
        <w:rPr>
          <w:rFonts w:cs="Arial"/>
          <w:color w:val="000000"/>
          <w:szCs w:val="24"/>
          <w:lang w:eastAsia="en-GB"/>
        </w:rPr>
        <w:t xml:space="preserve"> </w:t>
      </w:r>
      <w:r w:rsidRPr="00030849" w:rsidR="009A67FC">
        <w:rPr>
          <w:rFonts w:cs="Arial"/>
          <w:color w:val="000000"/>
          <w:szCs w:val="24"/>
          <w:lang w:eastAsia="en-GB"/>
        </w:rPr>
        <w:t>provide insight into what</w:t>
      </w:r>
      <w:r w:rsidRPr="00030849">
        <w:rPr>
          <w:rFonts w:cs="Arial"/>
          <w:color w:val="000000"/>
          <w:szCs w:val="24"/>
          <w:lang w:eastAsia="en-GB"/>
        </w:rPr>
        <w:t xml:space="preserve"> 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email </w:t>
      </w:r>
      <w:r w:rsidRPr="00030849">
        <w:rPr>
          <w:rFonts w:cs="Arial"/>
          <w:color w:val="000000"/>
          <w:szCs w:val="24"/>
          <w:lang w:eastAsia="en-GB"/>
        </w:rPr>
        <w:t>content has resonated with your contacts.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 Using clear calls to action and buttons help to maximise clicks.</w:t>
      </w:r>
    </w:p>
    <w:p w:rsidRPr="00030849" w:rsidR="00EC2276" w:rsidRDefault="00EC2276" w14:paraId="686B3676" w14:textId="77777777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="4A7E4797" w:rsidP="4A7E4797" w:rsidRDefault="4A7E4797" w14:paraId="6C66BA46" w14:textId="4F073D69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="4A7E4797" w:rsidP="4A7E4797" w:rsidRDefault="4A7E4797" w14:paraId="69E3A679" w14:textId="1910D6BB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="4A7E4797" w:rsidP="4A7E4797" w:rsidRDefault="4A7E4797" w14:paraId="1CB77B81" w14:textId="049F0B43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="4A7E4797" w:rsidP="4A7E4797" w:rsidRDefault="4A7E4797" w14:paraId="32837267" w14:textId="35F4307E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9B50A0" w:rsidP="009B50A0" w:rsidRDefault="009B50A0" w14:paraId="10BED900" w14:textId="76B51092">
      <w:pPr>
        <w:spacing w:line="240" w:lineRule="auto"/>
      </w:pP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If you segment your </w:t>
      </w:r>
      <w:r w:rsidRPr="4A7E4797" w:rsidR="4E3B69DB">
        <w:rPr>
          <w:rFonts w:cs="Arial"/>
          <w:b w:val="1"/>
          <w:bCs w:val="1"/>
          <w:color w:val="000000" w:themeColor="text1" w:themeTint="FF" w:themeShade="FF"/>
          <w:lang w:eastAsia="en-GB"/>
        </w:rPr>
        <w:t>audience,</w:t>
      </w:r>
      <w:r w:rsidRPr="4A7E4797" w:rsidR="2E4A6CD6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can you still send them stuff outside the things they ticked they were interested in?</w:t>
      </w:r>
    </w:p>
    <w:p w:rsidR="4A7E4797" w:rsidP="4A7E4797" w:rsidRDefault="4A7E4797" w14:paraId="4727B1F7" w14:textId="2E535FD3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5529FA" w:rsidP="005529FA" w:rsidRDefault="009B50A0" w14:paraId="1495127C" w14:textId="0E7527D9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Transparency </w:t>
      </w:r>
      <w:r w:rsidRPr="00030849" w:rsidR="007E3ABE">
        <w:rPr>
          <w:rFonts w:cs="Arial"/>
          <w:color w:val="000000"/>
          <w:szCs w:val="24"/>
          <w:lang w:eastAsia="en-GB"/>
        </w:rPr>
        <w:t>and data minimisation are</w:t>
      </w:r>
      <w:r w:rsidRPr="00030849">
        <w:rPr>
          <w:rFonts w:cs="Arial"/>
          <w:color w:val="000000"/>
          <w:szCs w:val="24"/>
          <w:lang w:eastAsia="en-GB"/>
        </w:rPr>
        <w:t xml:space="preserve"> 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two </w:t>
      </w:r>
      <w:r w:rsidRPr="00030849">
        <w:rPr>
          <w:rFonts w:cs="Arial"/>
          <w:color w:val="000000"/>
          <w:szCs w:val="24"/>
          <w:lang w:eastAsia="en-GB"/>
        </w:rPr>
        <w:t>key GDPR principle</w:t>
      </w:r>
      <w:r w:rsidRPr="00030849" w:rsidR="007E3ABE">
        <w:rPr>
          <w:rFonts w:cs="Arial"/>
          <w:color w:val="000000"/>
          <w:szCs w:val="24"/>
          <w:lang w:eastAsia="en-GB"/>
        </w:rPr>
        <w:t>s</w:t>
      </w:r>
      <w:r w:rsidRPr="00030849">
        <w:rPr>
          <w:rFonts w:cs="Arial"/>
          <w:color w:val="000000"/>
          <w:szCs w:val="24"/>
          <w:lang w:eastAsia="en-GB"/>
        </w:rPr>
        <w:t>.</w:t>
      </w:r>
      <w:r w:rsidRPr="00030849" w:rsidR="007E3ABE">
        <w:rPr>
          <w:rFonts w:cs="Arial"/>
          <w:color w:val="000000"/>
          <w:szCs w:val="24"/>
          <w:lang w:eastAsia="en-GB"/>
        </w:rPr>
        <w:t xml:space="preserve"> </w:t>
      </w:r>
      <w:r w:rsidRPr="00030849" w:rsidR="00201731">
        <w:rPr>
          <w:rFonts w:cs="Arial"/>
          <w:color w:val="000000"/>
          <w:szCs w:val="24"/>
          <w:lang w:eastAsia="en-GB"/>
        </w:rPr>
        <w:t xml:space="preserve">I recommend ensuring that segments </w:t>
      </w:r>
      <w:proofErr w:type="gramStart"/>
      <w:r w:rsidRPr="00030849" w:rsidR="00201731">
        <w:rPr>
          <w:rFonts w:cs="Arial"/>
          <w:color w:val="000000"/>
          <w:szCs w:val="24"/>
          <w:lang w:eastAsia="en-GB"/>
        </w:rPr>
        <w:t>are clear</w:t>
      </w:r>
      <w:r w:rsidRPr="00030849" w:rsidR="00267426">
        <w:rPr>
          <w:rFonts w:cs="Arial"/>
          <w:color w:val="000000"/>
          <w:szCs w:val="24"/>
          <w:lang w:eastAsia="en-GB"/>
        </w:rPr>
        <w:t>ly d</w:t>
      </w:r>
      <w:r w:rsidR="008D4BDD">
        <w:rPr>
          <w:rFonts w:cs="Arial"/>
          <w:color w:val="000000"/>
          <w:szCs w:val="24"/>
          <w:lang w:eastAsia="en-GB"/>
        </w:rPr>
        <w:t>efined</w:t>
      </w:r>
      <w:proofErr w:type="gramEnd"/>
      <w:r w:rsidRPr="00030849" w:rsidR="00267426">
        <w:rPr>
          <w:rFonts w:cs="Arial"/>
          <w:color w:val="000000"/>
          <w:szCs w:val="24"/>
          <w:lang w:eastAsia="en-GB"/>
        </w:rPr>
        <w:t xml:space="preserve">, </w:t>
      </w:r>
      <w:r w:rsidR="008D4BDD">
        <w:rPr>
          <w:rFonts w:cs="Arial"/>
          <w:color w:val="000000"/>
          <w:szCs w:val="24"/>
          <w:lang w:eastAsia="en-GB"/>
        </w:rPr>
        <w:t xml:space="preserve">for example, </w:t>
      </w:r>
      <w:r w:rsidRPr="00030849" w:rsidR="00267426">
        <w:rPr>
          <w:rFonts w:cs="Arial"/>
          <w:color w:val="000000"/>
          <w:szCs w:val="24"/>
          <w:lang w:eastAsia="en-GB"/>
        </w:rPr>
        <w:t xml:space="preserve">a schools or education programme or </w:t>
      </w:r>
      <w:r w:rsidRPr="00030849" w:rsidR="0034666E">
        <w:rPr>
          <w:rFonts w:cs="Arial"/>
          <w:color w:val="000000"/>
          <w:szCs w:val="24"/>
          <w:lang w:eastAsia="en-GB"/>
        </w:rPr>
        <w:t>accessibility information</w:t>
      </w:r>
      <w:r w:rsidRPr="00030849" w:rsidR="00267426">
        <w:rPr>
          <w:rFonts w:cs="Arial"/>
          <w:color w:val="000000"/>
          <w:szCs w:val="24"/>
          <w:lang w:eastAsia="en-GB"/>
        </w:rPr>
        <w:t xml:space="preserve">. </w:t>
      </w:r>
    </w:p>
    <w:p w:rsidRPr="00030849" w:rsidR="007E3ABE" w:rsidRDefault="007E3ABE" w14:paraId="068137A0" w14:textId="3E4C05FA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="62DC1893" w:rsidP="4A7E4797" w:rsidRDefault="62DC1893" w14:paraId="1684FCF7" w14:textId="590A2EDB">
      <w:pPr>
        <w:spacing w:line="240" w:lineRule="auto"/>
        <w:rPr>
          <w:rFonts w:cs="Arial"/>
          <w:b w:val="1"/>
          <w:bCs w:val="1"/>
          <w:color w:val="000000" w:themeColor="text1" w:themeTint="FF" w:themeShade="FF"/>
          <w:lang w:eastAsia="en-GB"/>
        </w:rPr>
      </w:pPr>
      <w:r w:rsidRPr="4A7E4797" w:rsidR="62DC1893">
        <w:rPr>
          <w:rFonts w:cs="Arial"/>
          <w:b w:val="1"/>
          <w:bCs w:val="1"/>
          <w:color w:val="000000" w:themeColor="text1" w:themeTint="FF" w:themeShade="FF"/>
          <w:lang w:eastAsia="en-GB"/>
        </w:rPr>
        <w:t>Do you have any advice around how to go about segmentation of an established unsegmented list? Is that something it would be better to have a meeting to look at?</w:t>
      </w:r>
      <w:r w:rsidRPr="4A7E4797" w:rsidR="386FFD99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(</w:t>
      </w:r>
      <w:r w:rsidRPr="4A7E4797" w:rsidR="386FFD99">
        <w:rPr>
          <w:rFonts w:cs="Arial"/>
          <w:b w:val="1"/>
          <w:bCs w:val="1"/>
          <w:color w:val="000000" w:themeColor="text1" w:themeTint="FF" w:themeShade="FF"/>
          <w:lang w:eastAsia="en-GB"/>
        </w:rPr>
        <w:t>answered</w:t>
      </w:r>
      <w:r w:rsidRPr="4A7E4797" w:rsidR="386FFD99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below the next question)</w:t>
      </w:r>
    </w:p>
    <w:p w:rsidR="66DA6BB5" w:rsidP="4A7E4797" w:rsidRDefault="66DA6BB5" w14:paraId="11D09A6B" w14:textId="2245C5CC">
      <w:pPr>
        <w:spacing w:line="320" w:lineRule="atLeast"/>
      </w:pPr>
      <w:r w:rsidRPr="4A7E4797" w:rsidR="66DA6BB5">
        <w:rPr>
          <w:rFonts w:cs="Arial"/>
          <w:b w:val="1"/>
          <w:bCs w:val="1"/>
          <w:color w:val="000000" w:themeColor="text1" w:themeTint="FF" w:themeShade="FF"/>
          <w:lang w:eastAsia="en-GB"/>
        </w:rPr>
        <w:t>&amp;</w:t>
      </w:r>
    </w:p>
    <w:p w:rsidRPr="00030849" w:rsidR="00EC2276" w:rsidP="00EC2276" w:rsidRDefault="00EC2276" w14:paraId="73C56CD5" w14:textId="348BA360">
      <w:pPr>
        <w:spacing w:line="320" w:lineRule="atLeast"/>
      </w:pP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If your emails are not very well segmented, how would you go ahead with starting to segment them? Could you email and ask what 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they'd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like to hear?</w:t>
      </w:r>
    </w:p>
    <w:p w:rsidR="4A7E4797" w:rsidP="4A7E4797" w:rsidRDefault="4A7E4797" w14:paraId="7379A045" w14:textId="36F0B736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7E3ABE" w:rsidP="00081448" w:rsidRDefault="00F3665C" w14:paraId="442925DC" w14:textId="2DC042B4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lastRenderedPageBreak/>
        <w:t xml:space="preserve">There are </w:t>
      </w:r>
      <w:proofErr w:type="gramStart"/>
      <w:r w:rsidRPr="00030849">
        <w:rPr>
          <w:rFonts w:cs="Arial"/>
          <w:color w:val="000000"/>
          <w:szCs w:val="24"/>
          <w:lang w:eastAsia="en-GB"/>
        </w:rPr>
        <w:t>several</w:t>
      </w:r>
      <w:proofErr w:type="gramEnd"/>
      <w:r w:rsidRPr="00030849">
        <w:rPr>
          <w:rFonts w:cs="Arial"/>
          <w:color w:val="000000"/>
          <w:szCs w:val="24"/>
          <w:lang w:eastAsia="en-GB"/>
        </w:rPr>
        <w:t xml:space="preserve"> considerations in setting up segment</w:t>
      </w:r>
      <w:r w:rsidRPr="00030849" w:rsidR="000312ED">
        <w:rPr>
          <w:rFonts w:cs="Arial"/>
          <w:color w:val="000000"/>
          <w:szCs w:val="24"/>
          <w:lang w:eastAsia="en-GB"/>
        </w:rPr>
        <w:t>s</w:t>
      </w:r>
      <w:r w:rsidRPr="00030849" w:rsidR="00A7633F">
        <w:rPr>
          <w:rFonts w:cs="Arial"/>
          <w:color w:val="000000"/>
          <w:szCs w:val="24"/>
          <w:lang w:eastAsia="en-GB"/>
        </w:rPr>
        <w:t xml:space="preserve">. Behavioural and preference data can help inform </w:t>
      </w:r>
      <w:r w:rsidRPr="00030849" w:rsidR="006B3F70">
        <w:rPr>
          <w:rFonts w:cs="Arial"/>
          <w:color w:val="000000"/>
          <w:szCs w:val="24"/>
          <w:lang w:eastAsia="en-GB"/>
        </w:rPr>
        <w:t>how you segment and whether you choose to solicit preferences from your contacts</w:t>
      </w:r>
      <w:r w:rsidR="00AC30FF">
        <w:rPr>
          <w:rFonts w:cs="Arial"/>
          <w:color w:val="000000"/>
          <w:szCs w:val="24"/>
          <w:lang w:eastAsia="en-GB"/>
        </w:rPr>
        <w:t xml:space="preserve"> at sign-up</w:t>
      </w:r>
      <w:r w:rsidRPr="00030849" w:rsidR="006B3F70">
        <w:rPr>
          <w:rFonts w:cs="Arial"/>
          <w:color w:val="000000"/>
          <w:szCs w:val="24"/>
          <w:lang w:eastAsia="en-GB"/>
        </w:rPr>
        <w:t xml:space="preserve">. </w:t>
      </w:r>
      <w:r w:rsidRPr="00030849" w:rsidR="00081448">
        <w:rPr>
          <w:rFonts w:cs="Arial"/>
          <w:color w:val="000000"/>
          <w:szCs w:val="24"/>
          <w:lang w:eastAsia="en-GB"/>
        </w:rPr>
        <w:t>As each case is different, please do get in touch</w:t>
      </w:r>
      <w:r w:rsidR="00AC30FF">
        <w:rPr>
          <w:rFonts w:cs="Arial"/>
          <w:color w:val="000000"/>
          <w:szCs w:val="24"/>
          <w:lang w:eastAsia="en-GB"/>
        </w:rPr>
        <w:t xml:space="preserve"> for a one-to-one meeting</w:t>
      </w:r>
      <w:r w:rsidRPr="00030849" w:rsidR="00081448">
        <w:rPr>
          <w:rFonts w:cs="Arial"/>
          <w:color w:val="000000"/>
          <w:szCs w:val="24"/>
          <w:lang w:eastAsia="en-GB"/>
        </w:rPr>
        <w:t>.</w:t>
      </w:r>
    </w:p>
    <w:p w:rsidRPr="00030849" w:rsidR="007E3ABE" w:rsidRDefault="007E3ABE" w14:paraId="07DEE818" w14:textId="0414B065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Pr="00030849" w:rsidR="007E3ABE" w:rsidRDefault="007E3ABE" w14:paraId="5B76A488" w14:textId="29BB3ACB">
      <w:pPr>
        <w:spacing w:line="320" w:lineRule="atLeast"/>
      </w:pPr>
      <w:r w:rsidRPr="4A7E4797" w:rsidR="62DC1893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Would you recommend any specific provider in terms of sustainability? We use </w:t>
      </w:r>
      <w:r w:rsidRPr="4A7E4797" w:rsidR="4FE7609D">
        <w:rPr>
          <w:rFonts w:cs="Arial"/>
          <w:b w:val="1"/>
          <w:bCs w:val="1"/>
          <w:color w:val="000000" w:themeColor="text1" w:themeTint="FF" w:themeShade="FF"/>
          <w:lang w:eastAsia="en-GB"/>
        </w:rPr>
        <w:t>Mailchimp</w:t>
      </w:r>
      <w:r w:rsidRPr="4A7E4797" w:rsidR="62DC1893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for example?</w:t>
      </w:r>
    </w:p>
    <w:p w:rsidR="4A7E4797" w:rsidP="4A7E4797" w:rsidRDefault="4A7E4797" w14:paraId="41911551" w14:textId="3FAF7A58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EC2276" w:rsidRDefault="0008589D" w14:paraId="48E3E93D" w14:textId="654C583E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Eco-Send </w:t>
      </w:r>
      <w:r w:rsidRPr="00030849" w:rsidR="00377202">
        <w:rPr>
          <w:rFonts w:cs="Arial"/>
          <w:color w:val="000000"/>
          <w:szCs w:val="24"/>
          <w:lang w:eastAsia="en-GB"/>
        </w:rPr>
        <w:t xml:space="preserve">is </w:t>
      </w:r>
      <w:r w:rsidRPr="00030849" w:rsidR="000B0B9A">
        <w:rPr>
          <w:rFonts w:cs="Arial"/>
          <w:color w:val="000000"/>
          <w:szCs w:val="24"/>
          <w:lang w:eastAsia="en-GB"/>
        </w:rPr>
        <w:t>an Email Service Provider which seeks to put sustainability first</w:t>
      </w:r>
      <w:r w:rsidRPr="00030849" w:rsidR="007108DE">
        <w:rPr>
          <w:rFonts w:cs="Arial"/>
          <w:color w:val="000000"/>
          <w:szCs w:val="24"/>
          <w:lang w:eastAsia="en-GB"/>
        </w:rPr>
        <w:t xml:space="preserve">. </w:t>
      </w:r>
    </w:p>
    <w:p w:rsidRPr="00030849" w:rsidR="007108DE" w:rsidRDefault="007108DE" w14:paraId="35BD443E" w14:textId="77777777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Pr="00030849" w:rsidR="00D11CCB" w:rsidP="4A7E4797" w:rsidRDefault="00EC2276" w14:paraId="0912C27A" w14:textId="5CD867BB">
      <w:pPr>
        <w:spacing w:line="240" w:lineRule="auto"/>
        <w:rPr>
          <w:rFonts w:cs="Arial"/>
          <w:b w:val="1"/>
          <w:bCs w:val="1"/>
          <w:color w:val="000000"/>
          <w:lang w:eastAsia="en-GB"/>
        </w:rPr>
      </w:pP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Is there a meaningful difference between using a video file that is part of an email itself and a link to an external video site such as </w:t>
      </w:r>
      <w:r w:rsidRPr="4A7E4797" w:rsidR="4FE7609D">
        <w:rPr>
          <w:rFonts w:cs="Arial"/>
          <w:b w:val="1"/>
          <w:bCs w:val="1"/>
          <w:color w:val="000000" w:themeColor="text1" w:themeTint="FF" w:themeShade="FF"/>
          <w:lang w:eastAsia="en-GB"/>
        </w:rPr>
        <w:t>YouTube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?</w:t>
      </w:r>
      <w:r w:rsidRPr="4A7E4797" w:rsidR="7833544D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4A7E4797" w:rsidR="2DCC39E0">
        <w:rPr>
          <w:rFonts w:cs="Arial"/>
          <w:b w:val="1"/>
          <w:bCs w:val="1"/>
          <w:color w:val="000000" w:themeColor="text1" w:themeTint="FF" w:themeShade="FF"/>
          <w:lang w:eastAsia="en-GB"/>
        </w:rPr>
        <w:t>(answered below the next question)</w:t>
      </w:r>
    </w:p>
    <w:p w:rsidR="5FEC7AFE" w:rsidP="4A7E4797" w:rsidRDefault="5FEC7AFE" w14:paraId="0F346EE2" w14:textId="2AD72955">
      <w:pPr>
        <w:pStyle w:val="Normal"/>
        <w:suppressLineNumbers w:val="0"/>
        <w:bidi w:val="0"/>
        <w:spacing w:before="0" w:beforeAutospacing="off" w:after="0" w:afterAutospacing="off" w:line="320" w:lineRule="atLeast"/>
        <w:ind w:left="0" w:right="0"/>
        <w:jc w:val="left"/>
      </w:pPr>
      <w:r w:rsidRPr="4A7E4797" w:rsidR="5FEC7AFE">
        <w:rPr>
          <w:rFonts w:cs="Arial"/>
          <w:color w:val="000000" w:themeColor="text1" w:themeTint="FF" w:themeShade="FF"/>
          <w:lang w:eastAsia="en-GB"/>
        </w:rPr>
        <w:t>&amp;</w:t>
      </w:r>
    </w:p>
    <w:p w:rsidRPr="00030849" w:rsidR="00EC2276" w:rsidP="00EC2276" w:rsidRDefault="00D11CCB" w14:paraId="2F10426E" w14:textId="7A02B68A">
      <w:pPr>
        <w:spacing w:line="320" w:lineRule="atLeast"/>
      </w:pPr>
      <w:r w:rsidRPr="4A7E4797" w:rsidR="7833544D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Do embedded </w:t>
      </w:r>
      <w:r w:rsidRPr="4A7E4797" w:rsidR="4FE7609D">
        <w:rPr>
          <w:rFonts w:cs="Arial"/>
          <w:b w:val="1"/>
          <w:bCs w:val="1"/>
          <w:color w:val="000000" w:themeColor="text1" w:themeTint="FF" w:themeShade="FF"/>
          <w:lang w:eastAsia="en-GB"/>
        </w:rPr>
        <w:t>YouTube</w:t>
      </w:r>
      <w:r w:rsidRPr="4A7E4797" w:rsidR="7833544D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videos have the same impact as adding video files into emails?</w:t>
      </w:r>
    </w:p>
    <w:p w:rsidR="4A7E4797" w:rsidP="4A7E4797" w:rsidRDefault="4A7E4797" w14:paraId="06B6CC37" w14:textId="604168AB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5E3488" w:rsidP="00EC2276" w:rsidRDefault="002F64AA" w14:paraId="618BB541" w14:textId="3739599E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I don’t recommend embedding </w:t>
      </w:r>
      <w:r w:rsidRPr="00030849" w:rsidR="00C503B6">
        <w:rPr>
          <w:rFonts w:cs="Arial"/>
          <w:color w:val="000000"/>
          <w:szCs w:val="24"/>
          <w:lang w:eastAsia="en-GB"/>
        </w:rPr>
        <w:t xml:space="preserve">videos in the email </w:t>
      </w:r>
      <w:r w:rsidRPr="00030849" w:rsidR="000336CC">
        <w:rPr>
          <w:rFonts w:cs="Arial"/>
          <w:color w:val="000000"/>
          <w:szCs w:val="24"/>
          <w:lang w:eastAsia="en-GB"/>
        </w:rPr>
        <w:t xml:space="preserve">not only </w:t>
      </w:r>
      <w:r w:rsidRPr="00030849" w:rsidR="00C503B6">
        <w:rPr>
          <w:rFonts w:cs="Arial"/>
          <w:color w:val="000000"/>
          <w:szCs w:val="24"/>
          <w:lang w:eastAsia="en-GB"/>
        </w:rPr>
        <w:t xml:space="preserve">because </w:t>
      </w:r>
      <w:r w:rsidRPr="00030849" w:rsidR="008304B0">
        <w:rPr>
          <w:rFonts w:cs="Arial"/>
          <w:color w:val="000000"/>
          <w:szCs w:val="24"/>
          <w:lang w:eastAsia="en-GB"/>
        </w:rPr>
        <w:t xml:space="preserve">of the environmental </w:t>
      </w:r>
      <w:r w:rsidRPr="00030849" w:rsidR="000336CC">
        <w:rPr>
          <w:rFonts w:cs="Arial"/>
          <w:color w:val="000000"/>
          <w:szCs w:val="24"/>
          <w:lang w:eastAsia="en-GB"/>
        </w:rPr>
        <w:t>drawbacks, but also</w:t>
      </w:r>
      <w:r w:rsidRPr="00030849" w:rsidR="008304B0">
        <w:rPr>
          <w:rFonts w:cs="Arial"/>
          <w:color w:val="000000"/>
          <w:szCs w:val="24"/>
          <w:lang w:eastAsia="en-GB"/>
        </w:rPr>
        <w:t xml:space="preserve"> functional</w:t>
      </w:r>
      <w:r w:rsidRPr="00030849" w:rsidR="000336CC">
        <w:rPr>
          <w:rFonts w:cs="Arial"/>
          <w:color w:val="000000"/>
          <w:szCs w:val="24"/>
          <w:lang w:eastAsia="en-GB"/>
        </w:rPr>
        <w:t>ly, you may find that the video doesn’t play for</w:t>
      </w:r>
      <w:r w:rsidRPr="00030849" w:rsidR="00F0656F">
        <w:rPr>
          <w:rFonts w:cs="Arial"/>
          <w:color w:val="000000"/>
          <w:szCs w:val="24"/>
          <w:lang w:eastAsia="en-GB"/>
        </w:rPr>
        <w:t xml:space="preserve"> </w:t>
      </w:r>
      <w:proofErr w:type="gramStart"/>
      <w:r w:rsidRPr="00030849" w:rsidR="00F0656F">
        <w:rPr>
          <w:rFonts w:cs="Arial"/>
          <w:color w:val="000000"/>
          <w:szCs w:val="24"/>
          <w:lang w:eastAsia="en-GB"/>
        </w:rPr>
        <w:t>a significant proportion</w:t>
      </w:r>
      <w:proofErr w:type="gramEnd"/>
      <w:r w:rsidRPr="00030849" w:rsidR="000336CC">
        <w:rPr>
          <w:rFonts w:cs="Arial"/>
          <w:color w:val="000000"/>
          <w:szCs w:val="24"/>
          <w:lang w:eastAsia="en-GB"/>
        </w:rPr>
        <w:t xml:space="preserve"> of your contacts. </w:t>
      </w:r>
      <w:r w:rsidR="00290177">
        <w:rPr>
          <w:rFonts w:cs="Arial"/>
          <w:color w:val="000000"/>
          <w:szCs w:val="24"/>
          <w:lang w:eastAsia="en-GB"/>
        </w:rPr>
        <w:t>I suggest using</w:t>
      </w:r>
      <w:r w:rsidRPr="00030849" w:rsidR="00E5730D">
        <w:rPr>
          <w:rFonts w:cs="Arial"/>
          <w:color w:val="000000"/>
          <w:szCs w:val="24"/>
          <w:lang w:eastAsia="en-GB"/>
        </w:rPr>
        <w:t xml:space="preserve"> </w:t>
      </w:r>
      <w:r w:rsidR="0018239C">
        <w:rPr>
          <w:rFonts w:cs="Arial"/>
          <w:color w:val="000000"/>
          <w:szCs w:val="24"/>
          <w:lang w:eastAsia="en-GB"/>
        </w:rPr>
        <w:t>a</w:t>
      </w:r>
      <w:r w:rsidRPr="00030849" w:rsidR="00E5730D">
        <w:rPr>
          <w:rFonts w:cs="Arial"/>
          <w:color w:val="000000"/>
          <w:szCs w:val="24"/>
          <w:lang w:eastAsia="en-GB"/>
        </w:rPr>
        <w:t xml:space="preserve"> still from</w:t>
      </w:r>
      <w:r w:rsidRPr="00030849" w:rsidR="000336CC">
        <w:rPr>
          <w:rFonts w:cs="Arial"/>
          <w:color w:val="000000"/>
          <w:szCs w:val="24"/>
          <w:lang w:eastAsia="en-GB"/>
        </w:rPr>
        <w:t xml:space="preserve"> your video, </w:t>
      </w:r>
      <w:r w:rsidRPr="00030849" w:rsidR="00F0656F">
        <w:rPr>
          <w:rFonts w:cs="Arial"/>
          <w:color w:val="000000"/>
          <w:szCs w:val="24"/>
          <w:lang w:eastAsia="en-GB"/>
        </w:rPr>
        <w:t>add</w:t>
      </w:r>
      <w:r w:rsidRPr="00030849" w:rsidR="000336CC">
        <w:rPr>
          <w:rFonts w:cs="Arial"/>
          <w:color w:val="000000"/>
          <w:szCs w:val="24"/>
          <w:lang w:eastAsia="en-GB"/>
        </w:rPr>
        <w:t xml:space="preserve"> a play button and a link to your video</w:t>
      </w:r>
      <w:r w:rsidRPr="00030849" w:rsidR="00F0656F">
        <w:rPr>
          <w:rFonts w:cs="Arial"/>
          <w:color w:val="000000"/>
          <w:szCs w:val="24"/>
          <w:lang w:eastAsia="en-GB"/>
        </w:rPr>
        <w:t>.</w:t>
      </w:r>
    </w:p>
    <w:p w:rsidRPr="00030849" w:rsidR="00EC2276" w:rsidP="00EC2276" w:rsidRDefault="00EC2276" w14:paraId="75761F12" w14:textId="77777777">
      <w:pPr>
        <w:spacing w:line="320" w:lineRule="atLeast"/>
        <w:rPr>
          <w:rFonts w:cs="Arial"/>
          <w:b/>
          <w:bCs/>
          <w:color w:val="000000"/>
          <w:szCs w:val="24"/>
          <w:lang w:eastAsia="en-GB"/>
        </w:rPr>
      </w:pPr>
    </w:p>
    <w:p w:rsidRPr="0018239C" w:rsidR="00EC2276" w:rsidP="00EC2276" w:rsidRDefault="00EC2276" w14:paraId="1DD13E0B" w14:textId="4C3F9028">
      <w:pPr>
        <w:spacing w:line="320" w:lineRule="atLeast"/>
      </w:pP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Could you post those stats about open and click rates of those with video please?</w:t>
      </w:r>
    </w:p>
    <w:p w:rsidR="4A7E4797" w:rsidP="4A7E4797" w:rsidRDefault="4A7E4797" w14:paraId="1A5FC541" w14:textId="78846668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18239C" w:rsidR="00B678FE" w:rsidP="00227709" w:rsidRDefault="00227709" w14:paraId="6EC7AAC6" w14:textId="5BB2045A">
      <w:pPr>
        <w:spacing w:line="240" w:lineRule="auto"/>
        <w:textAlignment w:val="baseline"/>
        <w:rPr>
          <w:rFonts w:cs="Arial"/>
          <w:color w:val="000000"/>
          <w:spacing w:val="-4"/>
          <w:szCs w:val="24"/>
          <w:lang w:eastAsia="en-GB"/>
        </w:rPr>
      </w:pPr>
      <w:r w:rsidRPr="0018239C">
        <w:rPr>
          <w:rFonts w:cs="Arial"/>
          <w:color w:val="000000"/>
          <w:spacing w:val="-4"/>
          <w:szCs w:val="24"/>
          <w:lang w:eastAsia="en-GB"/>
        </w:rPr>
        <w:t xml:space="preserve">Campaign Monitor figures suggest that video </w:t>
      </w:r>
      <w:r w:rsidRPr="0018239C">
        <w:rPr>
          <w:rFonts w:cs="Arial"/>
          <w:color w:val="000000"/>
          <w:spacing w:val="-4"/>
          <w:szCs w:val="24"/>
          <w:lang w:eastAsia="en-GB"/>
        </w:rPr>
        <w:t>can increase open rates by 19% and click rates by 65%</w:t>
      </w:r>
      <w:r w:rsidRPr="0018239C" w:rsidR="00D11CCB">
        <w:rPr>
          <w:rFonts w:cs="Arial"/>
          <w:color w:val="000000"/>
          <w:spacing w:val="-4"/>
          <w:szCs w:val="24"/>
          <w:lang w:eastAsia="en-GB"/>
        </w:rPr>
        <w:t>.</w:t>
      </w:r>
      <w:r w:rsidRPr="0018239C">
        <w:rPr>
          <w:rFonts w:cs="Arial"/>
          <w:color w:val="000000"/>
          <w:spacing w:val="-4"/>
          <w:szCs w:val="24"/>
          <w:lang w:eastAsia="en-GB"/>
        </w:rPr>
        <w:t> </w:t>
      </w:r>
    </w:p>
    <w:p w:rsidRPr="0018239C" w:rsidR="00EC2276" w:rsidP="00B678FE" w:rsidRDefault="00D11CCB" w14:paraId="53940FA6" w14:textId="440D3CFE">
      <w:pPr>
        <w:spacing w:line="240" w:lineRule="auto"/>
        <w:textAlignment w:val="baseline"/>
        <w:rPr>
          <w:rFonts w:cs="Arial"/>
          <w:color w:val="000000"/>
          <w:spacing w:val="-4"/>
          <w:szCs w:val="24"/>
          <w:lang w:eastAsia="en-GB"/>
        </w:rPr>
      </w:pPr>
      <w:r w:rsidRPr="0018239C">
        <w:rPr>
          <w:rFonts w:cs="Arial"/>
          <w:color w:val="000000"/>
          <w:spacing w:val="-4"/>
          <w:szCs w:val="24"/>
          <w:lang w:eastAsia="en-GB"/>
        </w:rPr>
        <w:t>(</w:t>
      </w:r>
      <w:r w:rsidRPr="0018239C" w:rsidR="00B678FE">
        <w:rPr>
          <w:rFonts w:cs="Arial"/>
          <w:color w:val="000000"/>
          <w:spacing w:val="-4"/>
          <w:szCs w:val="24"/>
          <w:lang w:eastAsia="en-GB"/>
        </w:rPr>
        <w:t>https://www.campaignmonitor.com/resources/knowledge-base/what-is-the-average-ctr-from-videos/</w:t>
      </w:r>
      <w:r w:rsidRPr="0018239C">
        <w:rPr>
          <w:rFonts w:cs="Arial"/>
          <w:color w:val="000000"/>
          <w:spacing w:val="-4"/>
          <w:szCs w:val="24"/>
          <w:lang w:eastAsia="en-GB"/>
        </w:rPr>
        <w:t>)</w:t>
      </w:r>
      <w:r w:rsidRPr="0018239C" w:rsidR="00B678FE">
        <w:rPr>
          <w:rFonts w:cs="Arial"/>
          <w:color w:val="000000"/>
          <w:spacing w:val="-4"/>
          <w:szCs w:val="24"/>
          <w:lang w:eastAsia="en-GB"/>
        </w:rPr>
        <w:t xml:space="preserve"> </w:t>
      </w:r>
    </w:p>
    <w:p w:rsidRPr="00030849" w:rsidR="00EC2276" w:rsidP="00EC2276" w:rsidRDefault="00EC2276" w14:paraId="44ACDDF3" w14:textId="77777777">
      <w:pPr>
        <w:spacing w:line="320" w:lineRule="atLeast"/>
        <w:rPr>
          <w:rFonts w:cs="Arial"/>
          <w:b/>
          <w:bCs/>
          <w:color w:val="000000"/>
          <w:szCs w:val="24"/>
          <w:lang w:eastAsia="en-GB"/>
        </w:rPr>
      </w:pPr>
    </w:p>
    <w:p w:rsidRPr="00030849" w:rsidR="00EC2276" w:rsidP="00EC2276" w:rsidRDefault="00EC2276" w14:paraId="248A8D9C" w14:textId="55776338">
      <w:pPr>
        <w:spacing w:line="320" w:lineRule="atLeast"/>
      </w:pP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For 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very small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org/sole trader, with less than 10 emails/year, what platform would you advise if we were to start again from scratch? I have 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a very old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contact list and currently using Brevo but 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>I’m</w:t>
      </w:r>
      <w:r w:rsidRPr="4A7E4797" w:rsidR="0250EF32">
        <w:rPr>
          <w:rFonts w:cs="Arial"/>
          <w:b w:val="1"/>
          <w:bCs w:val="1"/>
          <w:color w:val="000000" w:themeColor="text1" w:themeTint="FF" w:themeShade="FF"/>
          <w:lang w:eastAsia="en-GB"/>
        </w:rPr>
        <w:t xml:space="preserve"> not super happy with their service and would like to carry a reactivation campaign with a new platform (in the name of sustainability)</w:t>
      </w:r>
    </w:p>
    <w:p w:rsidR="4A7E4797" w:rsidP="4A7E4797" w:rsidRDefault="4A7E4797" w14:paraId="60F3F517" w14:textId="6A10502A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614A3B" w:rsidP="00EC2276" w:rsidRDefault="00911CC0" w14:paraId="6F7AE4C5" w14:textId="47CC3A1C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>The choice of Email Service Providers depends on which features are most important to you</w:t>
      </w:r>
      <w:r w:rsidR="00647F03">
        <w:rPr>
          <w:rFonts w:cs="Arial"/>
          <w:color w:val="000000"/>
          <w:szCs w:val="24"/>
          <w:lang w:eastAsia="en-GB"/>
        </w:rPr>
        <w:t>. For example, is the budget a priority?</w:t>
      </w:r>
      <w:r w:rsidRPr="00030849">
        <w:rPr>
          <w:rFonts w:cs="Arial"/>
          <w:color w:val="000000"/>
          <w:szCs w:val="24"/>
          <w:lang w:eastAsia="en-GB"/>
        </w:rPr>
        <w:t xml:space="preserve"> </w:t>
      </w:r>
      <w:r w:rsidRPr="00030849" w:rsidR="00385BD2">
        <w:rPr>
          <w:rFonts w:cs="Arial"/>
          <w:color w:val="000000"/>
          <w:szCs w:val="24"/>
          <w:lang w:eastAsia="en-GB"/>
        </w:rPr>
        <w:t>If you have time, p</w:t>
      </w:r>
      <w:r w:rsidRPr="00030849" w:rsidR="00614A3B">
        <w:rPr>
          <w:rFonts w:cs="Arial"/>
          <w:color w:val="000000"/>
          <w:szCs w:val="24"/>
          <w:lang w:eastAsia="en-GB"/>
        </w:rPr>
        <w:t>lease book a</w:t>
      </w:r>
      <w:r w:rsidRPr="00030849" w:rsidR="00D93355">
        <w:rPr>
          <w:rFonts w:cs="Arial"/>
          <w:color w:val="000000"/>
          <w:szCs w:val="24"/>
          <w:lang w:eastAsia="en-GB"/>
        </w:rPr>
        <w:t xml:space="preserve"> </w:t>
      </w:r>
      <w:r w:rsidRPr="00030849" w:rsidR="007E61CF">
        <w:rPr>
          <w:rFonts w:cs="Arial"/>
          <w:color w:val="000000"/>
          <w:szCs w:val="24"/>
          <w:lang w:eastAsia="en-GB"/>
        </w:rPr>
        <w:t>one-to-one</w:t>
      </w:r>
      <w:r w:rsidRPr="00030849" w:rsidR="00D93355">
        <w:rPr>
          <w:rFonts w:cs="Arial"/>
          <w:color w:val="000000"/>
          <w:szCs w:val="24"/>
          <w:lang w:eastAsia="en-GB"/>
        </w:rPr>
        <w:t xml:space="preserve"> meeting</w:t>
      </w:r>
      <w:r w:rsidRPr="00030849" w:rsidR="00614A3B">
        <w:rPr>
          <w:rFonts w:cs="Arial"/>
          <w:color w:val="000000"/>
          <w:szCs w:val="24"/>
          <w:lang w:eastAsia="en-GB"/>
        </w:rPr>
        <w:t xml:space="preserve"> so that we can look at </w:t>
      </w:r>
      <w:r w:rsidRPr="00030849" w:rsidR="00385BD2">
        <w:rPr>
          <w:rFonts w:cs="Arial"/>
          <w:color w:val="000000"/>
          <w:szCs w:val="24"/>
          <w:lang w:eastAsia="en-GB"/>
        </w:rPr>
        <w:t xml:space="preserve">your specific requirements. </w:t>
      </w:r>
    </w:p>
    <w:p w:rsidRPr="00030849" w:rsidR="0099198E" w:rsidP="00EC2276" w:rsidRDefault="0099198E" w14:paraId="504B2C14" w14:textId="77777777">
      <w:pPr>
        <w:spacing w:line="320" w:lineRule="atLeast"/>
        <w:rPr>
          <w:rFonts w:cs="Arial"/>
          <w:b/>
          <w:bCs/>
          <w:color w:val="000000"/>
          <w:szCs w:val="24"/>
          <w:lang w:eastAsia="en-GB"/>
        </w:rPr>
      </w:pPr>
    </w:p>
    <w:p w:rsidRPr="00030849" w:rsidR="00D844A9" w:rsidP="0099198E" w:rsidRDefault="0099198E" w14:paraId="0A0A6AD5" w14:textId="48302600">
      <w:pPr>
        <w:spacing w:line="320" w:lineRule="atLeast"/>
      </w:pPr>
      <w:r w:rsidRPr="4A7E4797" w:rsidR="4503C2F5">
        <w:rPr>
          <w:rFonts w:cs="Arial"/>
          <w:b w:val="1"/>
          <w:bCs w:val="1"/>
          <w:color w:val="000000" w:themeColor="text1" w:themeTint="FF" w:themeShade="FF"/>
          <w:lang w:eastAsia="en-GB"/>
        </w:rPr>
        <w:t>Can you add the 'what are you interested in hearing about' checklist to a re-opt in email to existing subscribers?</w:t>
      </w:r>
    </w:p>
    <w:p w:rsidR="4A7E4797" w:rsidP="4A7E4797" w:rsidRDefault="4A7E4797" w14:paraId="4ACE7236" w14:textId="24B06433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030849" w:rsidR="00C35963" w:rsidP="0099198E" w:rsidRDefault="00623028" w14:paraId="48DB7154" w14:textId="0D41252F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You can ask your subscribers at any time about their </w:t>
      </w:r>
      <w:r w:rsidRPr="00030849" w:rsidR="007E61CF">
        <w:rPr>
          <w:rFonts w:cs="Arial"/>
          <w:color w:val="000000"/>
          <w:szCs w:val="24"/>
          <w:lang w:eastAsia="en-GB"/>
        </w:rPr>
        <w:t>interests,</w:t>
      </w:r>
      <w:r w:rsidRPr="00030849" w:rsidR="00A11C92">
        <w:rPr>
          <w:rFonts w:cs="Arial"/>
          <w:color w:val="000000"/>
          <w:szCs w:val="24"/>
          <w:lang w:eastAsia="en-GB"/>
        </w:rPr>
        <w:t xml:space="preserve"> and it can be particularly beneficial if you have wide ranging content</w:t>
      </w:r>
      <w:r w:rsidRPr="00030849">
        <w:rPr>
          <w:rFonts w:cs="Arial"/>
          <w:color w:val="000000"/>
          <w:szCs w:val="24"/>
          <w:lang w:eastAsia="en-GB"/>
        </w:rPr>
        <w:t>.</w:t>
      </w:r>
      <w:r w:rsidRPr="00030849" w:rsidR="00C35963">
        <w:rPr>
          <w:rFonts w:cs="Arial"/>
          <w:color w:val="000000"/>
          <w:szCs w:val="24"/>
          <w:lang w:eastAsia="en-GB"/>
        </w:rPr>
        <w:t xml:space="preserve"> If you are concerned that </w:t>
      </w:r>
      <w:r w:rsidRPr="00030849" w:rsidR="001557D0">
        <w:rPr>
          <w:rFonts w:cs="Arial"/>
          <w:color w:val="000000"/>
          <w:szCs w:val="24"/>
          <w:lang w:eastAsia="en-GB"/>
        </w:rPr>
        <w:t>the email</w:t>
      </w:r>
      <w:r w:rsidRPr="00030849" w:rsidR="00C35963">
        <w:rPr>
          <w:rFonts w:cs="Arial"/>
          <w:color w:val="000000"/>
          <w:szCs w:val="24"/>
          <w:lang w:eastAsia="en-GB"/>
        </w:rPr>
        <w:t xml:space="preserve"> might not be successful, use a smaller initial </w:t>
      </w:r>
      <w:r w:rsidR="00E27BEC">
        <w:rPr>
          <w:rFonts w:cs="Arial"/>
          <w:color w:val="000000"/>
          <w:szCs w:val="24"/>
          <w:lang w:eastAsia="en-GB"/>
        </w:rPr>
        <w:t xml:space="preserve">test </w:t>
      </w:r>
      <w:r w:rsidRPr="00030849" w:rsidR="00C35963">
        <w:rPr>
          <w:rFonts w:cs="Arial"/>
          <w:color w:val="000000"/>
          <w:szCs w:val="24"/>
          <w:lang w:eastAsia="en-GB"/>
        </w:rPr>
        <w:t>segment to see what the response rate is.</w:t>
      </w:r>
    </w:p>
    <w:p w:rsidRPr="00030849" w:rsidR="00D844A9" w:rsidP="0099198E" w:rsidRDefault="00D844A9" w14:paraId="4240837D" w14:textId="77777777">
      <w:pPr>
        <w:spacing w:line="320" w:lineRule="atLeast"/>
        <w:rPr>
          <w:rFonts w:cs="Arial"/>
          <w:color w:val="000000"/>
          <w:szCs w:val="24"/>
          <w:lang w:eastAsia="en-GB"/>
        </w:rPr>
      </w:pPr>
    </w:p>
    <w:p w:rsidRPr="00030849" w:rsidR="006E3AD4" w:rsidP="0099198E" w:rsidRDefault="0099198E" w14:paraId="31AA9E25" w14:textId="374404AB">
      <w:pPr>
        <w:spacing w:line="320" w:lineRule="atLeast"/>
      </w:pPr>
      <w:r w:rsidRPr="4A7E4797" w:rsidR="4503C2F5">
        <w:rPr>
          <w:rFonts w:cs="Arial"/>
          <w:b w:val="1"/>
          <w:bCs w:val="1"/>
          <w:color w:val="000000" w:themeColor="text1" w:themeTint="FF" w:themeShade="FF"/>
          <w:lang w:eastAsia="en-GB"/>
        </w:rPr>
        <w:t>Can you legally remove people from your subscriber list without asking first? Even if they are unengaged?</w:t>
      </w:r>
    </w:p>
    <w:p w:rsidR="4A7E4797" w:rsidP="4A7E4797" w:rsidRDefault="4A7E4797" w14:paraId="1B126D0B" w14:textId="3E98E9A9">
      <w:pPr>
        <w:spacing w:line="320" w:lineRule="atLeast"/>
        <w:rPr>
          <w:rFonts w:cs="Arial"/>
          <w:b w:val="1"/>
          <w:bCs w:val="1"/>
          <w:color w:val="000000" w:themeColor="text1" w:themeTint="FF" w:themeShade="FF"/>
          <w:lang w:eastAsia="en-GB"/>
        </w:rPr>
      </w:pPr>
    </w:p>
    <w:p w:rsidRPr="004B3EEA" w:rsidR="009B50A0" w:rsidRDefault="00914E9F" w14:paraId="7DDD3A17" w14:textId="2566D4EF">
      <w:pPr>
        <w:spacing w:line="320" w:lineRule="atLeast"/>
        <w:rPr>
          <w:rFonts w:cs="Arial"/>
          <w:color w:val="000000"/>
          <w:szCs w:val="24"/>
          <w:lang w:eastAsia="en-GB"/>
        </w:rPr>
      </w:pPr>
      <w:r w:rsidRPr="00030849">
        <w:rPr>
          <w:rFonts w:cs="Arial"/>
          <w:color w:val="000000"/>
          <w:szCs w:val="24"/>
          <w:lang w:eastAsia="en-GB"/>
        </w:rPr>
        <w:t xml:space="preserve">Under </w:t>
      </w:r>
      <w:r w:rsidRPr="00030849" w:rsidR="00703DE8">
        <w:rPr>
          <w:rFonts w:cs="Arial"/>
          <w:color w:val="000000"/>
          <w:szCs w:val="24"/>
          <w:lang w:eastAsia="en-GB"/>
        </w:rPr>
        <w:t>the GDPR principle of transparency, I recommend sending a</w:t>
      </w:r>
      <w:r w:rsidRPr="00030849" w:rsidR="00E0003E">
        <w:rPr>
          <w:rFonts w:cs="Arial"/>
          <w:color w:val="000000"/>
          <w:szCs w:val="24"/>
          <w:lang w:eastAsia="en-GB"/>
        </w:rPr>
        <w:t xml:space="preserve">n </w:t>
      </w:r>
      <w:r w:rsidRPr="00030849" w:rsidR="00E835EE">
        <w:rPr>
          <w:rFonts w:cs="Arial"/>
          <w:color w:val="000000"/>
          <w:szCs w:val="24"/>
          <w:lang w:eastAsia="en-GB"/>
        </w:rPr>
        <w:t xml:space="preserve">email which </w:t>
      </w:r>
      <w:r w:rsidRPr="00030849" w:rsidR="008B7562">
        <w:rPr>
          <w:rFonts w:cs="Arial"/>
          <w:color w:val="000000"/>
          <w:szCs w:val="24"/>
          <w:lang w:eastAsia="en-GB"/>
        </w:rPr>
        <w:t xml:space="preserve">asks </w:t>
      </w:r>
      <w:r w:rsidRPr="00030849" w:rsidR="000F6F53">
        <w:rPr>
          <w:rFonts w:cs="Arial"/>
          <w:color w:val="000000"/>
          <w:szCs w:val="24"/>
          <w:lang w:eastAsia="en-GB"/>
        </w:rPr>
        <w:t>your inactive subscribers</w:t>
      </w:r>
      <w:r w:rsidRPr="00030849" w:rsidR="008B7562">
        <w:rPr>
          <w:rFonts w:cs="Arial"/>
          <w:color w:val="000000"/>
          <w:szCs w:val="24"/>
          <w:lang w:eastAsia="en-GB"/>
        </w:rPr>
        <w:t xml:space="preserve"> if they wish to continue receiving </w:t>
      </w:r>
      <w:r w:rsidRPr="00030849" w:rsidR="007E61CF">
        <w:rPr>
          <w:rFonts w:cs="Arial"/>
          <w:color w:val="000000"/>
          <w:szCs w:val="24"/>
          <w:lang w:eastAsia="en-GB"/>
        </w:rPr>
        <w:t>emails but</w:t>
      </w:r>
      <w:r w:rsidRPr="00030849" w:rsidR="008B7562">
        <w:rPr>
          <w:rFonts w:cs="Arial"/>
          <w:color w:val="000000"/>
          <w:szCs w:val="24"/>
          <w:lang w:eastAsia="en-GB"/>
        </w:rPr>
        <w:t xml:space="preserve"> also </w:t>
      </w:r>
      <w:r w:rsidRPr="00030849" w:rsidR="00E835EE">
        <w:rPr>
          <w:rFonts w:cs="Arial"/>
          <w:color w:val="000000"/>
          <w:szCs w:val="24"/>
          <w:lang w:eastAsia="en-GB"/>
        </w:rPr>
        <w:t xml:space="preserve">informs </w:t>
      </w:r>
      <w:r w:rsidRPr="00030849" w:rsidR="008B7562">
        <w:rPr>
          <w:rFonts w:cs="Arial"/>
          <w:color w:val="000000"/>
          <w:szCs w:val="24"/>
          <w:lang w:eastAsia="en-GB"/>
        </w:rPr>
        <w:t>them</w:t>
      </w:r>
      <w:r w:rsidRPr="00030849" w:rsidR="00E835EE">
        <w:rPr>
          <w:rFonts w:cs="Arial"/>
          <w:color w:val="000000"/>
          <w:szCs w:val="24"/>
          <w:lang w:eastAsia="en-GB"/>
        </w:rPr>
        <w:t xml:space="preserve"> of your plans </w:t>
      </w:r>
      <w:r w:rsidRPr="00030849" w:rsidR="00A10CEF">
        <w:rPr>
          <w:rFonts w:cs="Arial"/>
          <w:color w:val="000000"/>
          <w:szCs w:val="24"/>
          <w:lang w:eastAsia="en-GB"/>
        </w:rPr>
        <w:t xml:space="preserve">to stop sending them </w:t>
      </w:r>
      <w:r w:rsidRPr="00030849" w:rsidR="00E0003E">
        <w:rPr>
          <w:rFonts w:cs="Arial"/>
          <w:color w:val="000000"/>
          <w:szCs w:val="24"/>
          <w:lang w:eastAsia="en-GB"/>
        </w:rPr>
        <w:t>emails i</w:t>
      </w:r>
      <w:r w:rsidRPr="00030849" w:rsidR="000F6F53">
        <w:rPr>
          <w:rFonts w:cs="Arial"/>
          <w:color w:val="000000"/>
          <w:szCs w:val="24"/>
          <w:lang w:eastAsia="en-GB"/>
        </w:rPr>
        <w:t>f they don’t respond</w:t>
      </w:r>
      <w:r w:rsidR="004B3EEA">
        <w:rPr>
          <w:rFonts w:cs="Arial"/>
          <w:color w:val="000000"/>
          <w:szCs w:val="24"/>
          <w:lang w:eastAsia="en-GB"/>
        </w:rPr>
        <w:t xml:space="preserve"> to your email</w:t>
      </w:r>
      <w:r w:rsidR="00160B14">
        <w:rPr>
          <w:rFonts w:cs="Arial"/>
          <w:color w:val="000000"/>
          <w:szCs w:val="24"/>
          <w:lang w:eastAsia="en-GB"/>
        </w:rPr>
        <w:t>.</w:t>
      </w:r>
    </w:p>
    <w:sectPr w:rsidRPr="004B3EEA" w:rsidR="009B50A0" w:rsidSect="004B3EEA">
      <w:pgSz w:w="11909" w:h="16834" w:orient="portrait" w:code="9"/>
      <w:pgMar w:top="1901" w:right="1699" w:bottom="1368" w:left="1411" w:header="562" w:footer="155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Univers Bold" w:hAnsi="Univers Bold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</w:abstractNum>
  <w:abstractNum w:abstractNumId="1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D43A4B"/>
    <w:multiLevelType w:val="multilevel"/>
    <w:tmpl w:val="325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F75EAC"/>
    <w:multiLevelType w:val="hybridMultilevel"/>
    <w:tmpl w:val="754C53DE"/>
    <w:lvl w:ilvl="0" w:tplc="8248920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7293350">
    <w:abstractNumId w:val="6"/>
  </w:num>
  <w:num w:numId="2" w16cid:durableId="1484194740">
    <w:abstractNumId w:val="0"/>
  </w:num>
  <w:num w:numId="3" w16cid:durableId="952982971">
    <w:abstractNumId w:val="0"/>
  </w:num>
  <w:num w:numId="4" w16cid:durableId="775298023">
    <w:abstractNumId w:val="0"/>
  </w:num>
  <w:num w:numId="5" w16cid:durableId="1366902180">
    <w:abstractNumId w:val="0"/>
  </w:num>
  <w:num w:numId="6" w16cid:durableId="515849040">
    <w:abstractNumId w:val="0"/>
  </w:num>
  <w:num w:numId="7" w16cid:durableId="2014137793">
    <w:abstractNumId w:val="0"/>
  </w:num>
  <w:num w:numId="8" w16cid:durableId="2008093926">
    <w:abstractNumId w:val="0"/>
  </w:num>
  <w:num w:numId="9" w16cid:durableId="1352564467">
    <w:abstractNumId w:val="0"/>
  </w:num>
  <w:num w:numId="10" w16cid:durableId="158467876">
    <w:abstractNumId w:val="0"/>
  </w:num>
  <w:num w:numId="11" w16cid:durableId="2115972155">
    <w:abstractNumId w:val="0"/>
  </w:num>
  <w:num w:numId="12" w16cid:durableId="1996643334">
    <w:abstractNumId w:val="3"/>
  </w:num>
  <w:num w:numId="13" w16cid:durableId="1205171996">
    <w:abstractNumId w:val="5"/>
  </w:num>
  <w:num w:numId="14" w16cid:durableId="1257253539">
    <w:abstractNumId w:val="1"/>
  </w:num>
  <w:num w:numId="15" w16cid:durableId="2128890445">
    <w:abstractNumId w:val="2"/>
  </w:num>
  <w:num w:numId="16" w16cid:durableId="104093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A0"/>
    <w:rsid w:val="00004820"/>
    <w:rsid w:val="00011833"/>
    <w:rsid w:val="00030849"/>
    <w:rsid w:val="000312ED"/>
    <w:rsid w:val="000336CC"/>
    <w:rsid w:val="00081448"/>
    <w:rsid w:val="0008589D"/>
    <w:rsid w:val="000B0B9A"/>
    <w:rsid w:val="000B1F4A"/>
    <w:rsid w:val="000F6F53"/>
    <w:rsid w:val="00104D6E"/>
    <w:rsid w:val="001249EB"/>
    <w:rsid w:val="001557D0"/>
    <w:rsid w:val="00160B14"/>
    <w:rsid w:val="0016737B"/>
    <w:rsid w:val="0018239C"/>
    <w:rsid w:val="00191644"/>
    <w:rsid w:val="001A47A4"/>
    <w:rsid w:val="00201731"/>
    <w:rsid w:val="00227709"/>
    <w:rsid w:val="00267426"/>
    <w:rsid w:val="00275774"/>
    <w:rsid w:val="0028297D"/>
    <w:rsid w:val="00290177"/>
    <w:rsid w:val="002C13E6"/>
    <w:rsid w:val="002F64AA"/>
    <w:rsid w:val="003460AA"/>
    <w:rsid w:val="0034666E"/>
    <w:rsid w:val="0035274F"/>
    <w:rsid w:val="00377202"/>
    <w:rsid w:val="00385BD2"/>
    <w:rsid w:val="003918D3"/>
    <w:rsid w:val="003B7D40"/>
    <w:rsid w:val="003D3BA0"/>
    <w:rsid w:val="003E72AA"/>
    <w:rsid w:val="00474B32"/>
    <w:rsid w:val="004B3EEA"/>
    <w:rsid w:val="005529FA"/>
    <w:rsid w:val="00552D4F"/>
    <w:rsid w:val="005E3488"/>
    <w:rsid w:val="00614A3B"/>
    <w:rsid w:val="00623028"/>
    <w:rsid w:val="006442FD"/>
    <w:rsid w:val="00647F03"/>
    <w:rsid w:val="0065293F"/>
    <w:rsid w:val="00653412"/>
    <w:rsid w:val="006A022C"/>
    <w:rsid w:val="006A1396"/>
    <w:rsid w:val="006B3F70"/>
    <w:rsid w:val="006E3AD4"/>
    <w:rsid w:val="00703DE8"/>
    <w:rsid w:val="007108DE"/>
    <w:rsid w:val="00731BA3"/>
    <w:rsid w:val="00762968"/>
    <w:rsid w:val="007774D9"/>
    <w:rsid w:val="007C37FF"/>
    <w:rsid w:val="007D5A0A"/>
    <w:rsid w:val="007E3ABE"/>
    <w:rsid w:val="007E61CF"/>
    <w:rsid w:val="008304B0"/>
    <w:rsid w:val="00856055"/>
    <w:rsid w:val="00867242"/>
    <w:rsid w:val="0087749C"/>
    <w:rsid w:val="008B7562"/>
    <w:rsid w:val="008D4BDD"/>
    <w:rsid w:val="00900FCA"/>
    <w:rsid w:val="00911CC0"/>
    <w:rsid w:val="00914E9F"/>
    <w:rsid w:val="00941F94"/>
    <w:rsid w:val="0099198E"/>
    <w:rsid w:val="009A67FC"/>
    <w:rsid w:val="009B50A0"/>
    <w:rsid w:val="009E4795"/>
    <w:rsid w:val="00A02CC1"/>
    <w:rsid w:val="00A10CEF"/>
    <w:rsid w:val="00A11C92"/>
    <w:rsid w:val="00A37E8A"/>
    <w:rsid w:val="00A713AE"/>
    <w:rsid w:val="00A74F08"/>
    <w:rsid w:val="00A7633F"/>
    <w:rsid w:val="00AC30FF"/>
    <w:rsid w:val="00AC416E"/>
    <w:rsid w:val="00B035F6"/>
    <w:rsid w:val="00B16978"/>
    <w:rsid w:val="00B678FE"/>
    <w:rsid w:val="00BE69AD"/>
    <w:rsid w:val="00C01D22"/>
    <w:rsid w:val="00C0273C"/>
    <w:rsid w:val="00C35963"/>
    <w:rsid w:val="00C503B6"/>
    <w:rsid w:val="00C52457"/>
    <w:rsid w:val="00CA5C95"/>
    <w:rsid w:val="00CA7C88"/>
    <w:rsid w:val="00CB1BD2"/>
    <w:rsid w:val="00D11CCB"/>
    <w:rsid w:val="00D772EA"/>
    <w:rsid w:val="00D844A9"/>
    <w:rsid w:val="00D93355"/>
    <w:rsid w:val="00DB4F3E"/>
    <w:rsid w:val="00E0003E"/>
    <w:rsid w:val="00E27BEC"/>
    <w:rsid w:val="00E3054D"/>
    <w:rsid w:val="00E5730D"/>
    <w:rsid w:val="00E835EE"/>
    <w:rsid w:val="00EC2276"/>
    <w:rsid w:val="00EF10D2"/>
    <w:rsid w:val="00F0656F"/>
    <w:rsid w:val="00F3665C"/>
    <w:rsid w:val="00F56FA9"/>
    <w:rsid w:val="012A634A"/>
    <w:rsid w:val="0250EF32"/>
    <w:rsid w:val="2DCC39E0"/>
    <w:rsid w:val="2E4A6CD6"/>
    <w:rsid w:val="386FFD99"/>
    <w:rsid w:val="4503C2F5"/>
    <w:rsid w:val="4A7E4797"/>
    <w:rsid w:val="4E3B69DB"/>
    <w:rsid w:val="4FE7609D"/>
    <w:rsid w:val="5EFAC918"/>
    <w:rsid w:val="5FEC7AFE"/>
    <w:rsid w:val="62DC1893"/>
    <w:rsid w:val="66DA6BB5"/>
    <w:rsid w:val="6A3F3A79"/>
    <w:rsid w:val="783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D7B45"/>
  <w15:chartTrackingRefBased/>
  <w15:docId w15:val="{EC63D25E-AED3-44AB-9AAE-1BD026F3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CEArialPlain" w:customStyle="1">
    <w:name w:val="ACE Arial Plain"/>
    <w:basedOn w:val="Normal"/>
  </w:style>
  <w:style w:type="paragraph" w:styleId="ACEBodyText" w:customStyle="1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styleId="ACEBulletPoint" w:customStyle="1">
    <w:name w:val="ACE Bullet Point"/>
    <w:next w:val="ACEBodyText"/>
    <w:pPr>
      <w:numPr>
        <w:numId w:val="12"/>
      </w:numPr>
      <w:tabs>
        <w:tab w:val="clear" w:pos="720"/>
        <w:tab w:val="num" w:pos="360"/>
      </w:tabs>
      <w:ind w:left="714" w:hanging="357"/>
    </w:pPr>
    <w:rPr>
      <w:rFonts w:ascii="Arial" w:hAnsi="Arial"/>
      <w:sz w:val="24"/>
      <w:szCs w:val="24"/>
    </w:rPr>
  </w:style>
  <w:style w:type="paragraph" w:styleId="ACEHeading1" w:customStyle="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styleId="ACEHeading2" w:customStyle="1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styleId="ACEHeading3" w:customStyle="1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File" w:customStyle="1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paragraph" w:styleId="Title">
    <w:name w:val="Title"/>
    <w:basedOn w:val="Normal"/>
    <w:next w:val="Normal"/>
    <w:link w:val="TitleChar"/>
    <w:uiPriority w:val="10"/>
    <w:qFormat/>
    <w:rsid w:val="009B50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50A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A0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50A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B50A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50A0"/>
    <w:rPr>
      <w:rFonts w:ascii="Arial" w:hAnsi="Arial"/>
      <w:i/>
      <w:iCs/>
      <w:color w:val="404040" w:themeColor="text1" w:themeTint="BF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B5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A0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50A0"/>
    <w:rPr>
      <w:rFonts w:ascii="Arial" w:hAnsi="Arial"/>
      <w:i/>
      <w:iCs/>
      <w:color w:val="365F91" w:themeColor="accent1" w:themeShade="BF"/>
      <w:sz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B50A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C88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Ewers</dc:creator>
  <keywords/>
  <dc:description/>
  <lastModifiedBy>Mike Glenton</lastModifiedBy>
  <revision>105</revision>
  <lastPrinted>1998-09-28T15:30:00.0000000Z</lastPrinted>
  <dcterms:created xsi:type="dcterms:W3CDTF">2026-01-27T10:20:00.0000000Z</dcterms:created>
  <dcterms:modified xsi:type="dcterms:W3CDTF">2026-01-28T11:53:03.1078167Z</dcterms:modified>
</coreProperties>
</file>